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50" w:rsidRDefault="00F37E50" w:rsidP="00F37E50">
      <w:pPr>
        <w:tabs>
          <w:tab w:val="left" w:pos="5940"/>
        </w:tabs>
        <w:ind w:firstLine="708"/>
        <w:rPr>
          <w:rFonts w:ascii="Arial Narrow" w:hAnsi="Arial Narrow"/>
        </w:rPr>
      </w:pPr>
    </w:p>
    <w:p w:rsidR="00F37E50" w:rsidRDefault="00F37E50" w:rsidP="00F37E50">
      <w:pPr>
        <w:tabs>
          <w:tab w:val="left" w:pos="5940"/>
        </w:tabs>
        <w:ind w:firstLine="708"/>
        <w:rPr>
          <w:rFonts w:ascii="Arial Narrow" w:hAnsi="Arial Narrow"/>
        </w:rPr>
      </w:pPr>
    </w:p>
    <w:p w:rsidR="00F37E50" w:rsidRDefault="00F37E50" w:rsidP="00F37E50">
      <w:pPr>
        <w:tabs>
          <w:tab w:val="left" w:pos="5940"/>
        </w:tabs>
        <w:ind w:firstLine="708"/>
        <w:rPr>
          <w:rFonts w:ascii="Arial Narrow" w:hAnsi="Arial Narrow"/>
        </w:rPr>
      </w:pPr>
    </w:p>
    <w:p w:rsidR="00F37E50" w:rsidRDefault="00F37E50" w:rsidP="00F37E50">
      <w:pPr>
        <w:tabs>
          <w:tab w:val="left" w:pos="5940"/>
        </w:tabs>
        <w:ind w:firstLine="708"/>
        <w:rPr>
          <w:rFonts w:ascii="Arial Narrow" w:hAnsi="Arial Narrow"/>
        </w:rPr>
      </w:pPr>
    </w:p>
    <w:p w:rsidR="00F37E50" w:rsidRDefault="00F37E50" w:rsidP="00F37E50">
      <w:pPr>
        <w:tabs>
          <w:tab w:val="left" w:pos="5940"/>
        </w:tabs>
        <w:ind w:firstLine="708"/>
        <w:rPr>
          <w:rFonts w:ascii="Arial Narrow" w:hAnsi="Arial Narrow"/>
        </w:rPr>
      </w:pPr>
    </w:p>
    <w:p w:rsidR="00F31199" w:rsidRDefault="00F31199" w:rsidP="001318BC">
      <w:pPr>
        <w:pBdr>
          <w:between w:val="single" w:sz="4" w:space="1" w:color="auto"/>
        </w:pBdr>
        <w:tabs>
          <w:tab w:val="left" w:pos="5940"/>
        </w:tabs>
        <w:rPr>
          <w:rFonts w:ascii="Arial Narrow" w:hAnsi="Arial Narrow"/>
          <w:b/>
          <w:sz w:val="28"/>
          <w:szCs w:val="28"/>
        </w:rPr>
      </w:pPr>
    </w:p>
    <w:p w:rsidR="00F37E50" w:rsidRPr="000F0A53" w:rsidRDefault="000F0A53" w:rsidP="00F37E50">
      <w:pPr>
        <w:tabs>
          <w:tab w:val="left" w:pos="5940"/>
        </w:tabs>
        <w:rPr>
          <w:rFonts w:ascii="Arial Narrow" w:hAnsi="Arial Narrow"/>
          <w:b/>
          <w:sz w:val="28"/>
          <w:szCs w:val="28"/>
        </w:rPr>
      </w:pPr>
      <w:r w:rsidRPr="000F0A53">
        <w:rPr>
          <w:rFonts w:ascii="Arial Narrow" w:hAnsi="Arial Narrow"/>
          <w:b/>
          <w:sz w:val="28"/>
          <w:szCs w:val="28"/>
        </w:rPr>
        <w:t>Antrag auf</w:t>
      </w:r>
    </w:p>
    <w:p w:rsidR="001318BC" w:rsidRDefault="001318BC" w:rsidP="00151BDB">
      <w:pPr>
        <w:tabs>
          <w:tab w:val="left" w:pos="360"/>
        </w:tabs>
        <w:ind w:left="360" w:hanging="360"/>
        <w:rPr>
          <w:rFonts w:ascii="Arial Narrow" w:hAnsi="Arial Narrow"/>
          <w:b/>
          <w:sz w:val="20"/>
          <w:szCs w:val="20"/>
        </w:rPr>
      </w:pPr>
    </w:p>
    <w:p w:rsidR="00CD0EFA" w:rsidRPr="00AD763B" w:rsidRDefault="00CD0EFA" w:rsidP="00CD0EFA">
      <w:pPr>
        <w:numPr>
          <w:ilvl w:val="0"/>
          <w:numId w:val="8"/>
        </w:numPr>
        <w:tabs>
          <w:tab w:val="left" w:pos="360"/>
        </w:tabs>
        <w:rPr>
          <w:rFonts w:ascii="Arial Narrow" w:hAnsi="Arial Narrow"/>
          <w:b/>
          <w:sz w:val="22"/>
          <w:szCs w:val="22"/>
        </w:rPr>
      </w:pPr>
      <w:r w:rsidRPr="00AD763B">
        <w:rPr>
          <w:rFonts w:ascii="Arial Narrow" w:hAnsi="Arial Narrow"/>
          <w:b/>
          <w:sz w:val="22"/>
          <w:szCs w:val="22"/>
        </w:rPr>
        <w:t>Neueinrichtung eines Studiengangs und Genehmigung der Studiengangsspezifischen Pr</w:t>
      </w:r>
      <w:r w:rsidRPr="00AD763B">
        <w:rPr>
          <w:rFonts w:ascii="Arial Narrow" w:hAnsi="Arial Narrow"/>
          <w:b/>
          <w:sz w:val="22"/>
          <w:szCs w:val="22"/>
        </w:rPr>
        <w:t>ü</w:t>
      </w:r>
      <w:r w:rsidRPr="00AD763B">
        <w:rPr>
          <w:rFonts w:ascii="Arial Narrow" w:hAnsi="Arial Narrow"/>
          <w:b/>
          <w:sz w:val="22"/>
          <w:szCs w:val="22"/>
        </w:rPr>
        <w:t>fungs- und Studienordnung sowie Einrichtung der entsprechenden Reformkommission</w:t>
      </w:r>
    </w:p>
    <w:p w:rsidR="00151BDB" w:rsidRPr="00AD763B" w:rsidRDefault="00CD0EFA" w:rsidP="00CD0EFA">
      <w:pPr>
        <w:numPr>
          <w:ilvl w:val="0"/>
          <w:numId w:val="8"/>
        </w:num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b/>
          <w:sz w:val="22"/>
          <w:szCs w:val="22"/>
        </w:rPr>
        <w:t>Änderung/Neugestaltung der Studiengangsspezifischen Prüfungs- und Studienordnung</w:t>
      </w:r>
      <w:r w:rsidR="00C33CA7">
        <w:rPr>
          <w:rFonts w:ascii="Arial Narrow" w:hAnsi="Arial Narrow"/>
          <w:b/>
          <w:sz w:val="22"/>
          <w:szCs w:val="22"/>
        </w:rPr>
        <w:t xml:space="preserve"> </w:t>
      </w:r>
      <w:r w:rsidR="00C33CA7" w:rsidRPr="00AD763B">
        <w:rPr>
          <w:rFonts w:ascii="Arial Narrow" w:hAnsi="Arial Narrow"/>
          <w:b/>
          <w:sz w:val="22"/>
          <w:szCs w:val="22"/>
        </w:rPr>
        <w:t xml:space="preserve">sowie </w:t>
      </w:r>
      <w:r w:rsidR="00C33CA7">
        <w:rPr>
          <w:rFonts w:ascii="Arial Narrow" w:hAnsi="Arial Narrow"/>
          <w:b/>
          <w:sz w:val="22"/>
          <w:szCs w:val="22"/>
        </w:rPr>
        <w:t xml:space="preserve">ggf. </w:t>
      </w:r>
      <w:bookmarkStart w:id="0" w:name="_GoBack"/>
      <w:bookmarkEnd w:id="0"/>
      <w:r w:rsidR="00C33CA7" w:rsidRPr="00AD763B">
        <w:rPr>
          <w:rFonts w:ascii="Arial Narrow" w:hAnsi="Arial Narrow"/>
          <w:b/>
          <w:sz w:val="22"/>
          <w:szCs w:val="22"/>
        </w:rPr>
        <w:t>Einrichtung der entsprechenden Reformkommission</w:t>
      </w:r>
    </w:p>
    <w:p w:rsidR="00CD0EFA" w:rsidRPr="00AD763B" w:rsidRDefault="006F72F6" w:rsidP="006F72F6">
      <w:pPr>
        <w:numPr>
          <w:ilvl w:val="0"/>
          <w:numId w:val="8"/>
        </w:num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b/>
          <w:sz w:val="22"/>
          <w:szCs w:val="22"/>
        </w:rPr>
        <w:t>interne Akkreditierung eines Studiengangs</w:t>
      </w:r>
    </w:p>
    <w:p w:rsidR="00CD0EFA" w:rsidRPr="00AD763B" w:rsidRDefault="003A0698" w:rsidP="006F72F6">
      <w:pPr>
        <w:numPr>
          <w:ilvl w:val="0"/>
          <w:numId w:val="8"/>
        </w:num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b/>
          <w:sz w:val="22"/>
          <w:szCs w:val="22"/>
        </w:rPr>
        <w:t>Aufheb</w:t>
      </w:r>
      <w:r w:rsidR="006F72F6" w:rsidRPr="00AD763B">
        <w:rPr>
          <w:rFonts w:ascii="Arial Narrow" w:hAnsi="Arial Narrow"/>
          <w:b/>
          <w:sz w:val="22"/>
          <w:szCs w:val="22"/>
        </w:rPr>
        <w:t>ung eines Studiengangs</w:t>
      </w:r>
    </w:p>
    <w:p w:rsidR="00507E4D" w:rsidRDefault="00507E4D" w:rsidP="00151BDB">
      <w:pPr>
        <w:rPr>
          <w:rFonts w:ascii="Arial Narrow" w:hAnsi="Arial Narrow"/>
        </w:rPr>
      </w:pPr>
    </w:p>
    <w:p w:rsidR="00AD763B" w:rsidRPr="00AD763B" w:rsidRDefault="00AD763B" w:rsidP="00AD763B">
      <w:pPr>
        <w:rPr>
          <w:rFonts w:ascii="Arial Narrow" w:hAnsi="Arial Narrow"/>
          <w:i/>
          <w:sz w:val="22"/>
          <w:szCs w:val="22"/>
        </w:rPr>
      </w:pPr>
      <w:r w:rsidRPr="00AD763B">
        <w:rPr>
          <w:rFonts w:ascii="Arial Narrow" w:hAnsi="Arial Narrow"/>
          <w:i/>
          <w:sz w:val="22"/>
          <w:szCs w:val="22"/>
        </w:rPr>
        <w:t>Das Antragsformular ist in Papierform (unterschrieben) und in elektronischer Fassung bei der Stabseinrichtung für Hoc</w:t>
      </w:r>
      <w:r w:rsidRPr="00AD763B">
        <w:rPr>
          <w:rFonts w:ascii="Arial Narrow" w:hAnsi="Arial Narrow"/>
          <w:i/>
          <w:sz w:val="22"/>
          <w:szCs w:val="22"/>
        </w:rPr>
        <w:t>h</w:t>
      </w:r>
      <w:r w:rsidRPr="00AD763B">
        <w:rPr>
          <w:rFonts w:ascii="Arial Narrow" w:hAnsi="Arial Narrow"/>
          <w:i/>
          <w:sz w:val="22"/>
          <w:szCs w:val="22"/>
        </w:rPr>
        <w:t>schul- und Qualitätsentwicklung einzureichen. Die Anlagen sind der Stabseinrichtung für Hochschul- und Qualitätsentwic</w:t>
      </w:r>
      <w:r w:rsidRPr="00AD763B">
        <w:rPr>
          <w:rFonts w:ascii="Arial Narrow" w:hAnsi="Arial Narrow"/>
          <w:i/>
          <w:sz w:val="22"/>
          <w:szCs w:val="22"/>
        </w:rPr>
        <w:t>k</w:t>
      </w:r>
      <w:r w:rsidRPr="00AD763B">
        <w:rPr>
          <w:rFonts w:ascii="Arial Narrow" w:hAnsi="Arial Narrow"/>
          <w:i/>
          <w:sz w:val="22"/>
          <w:szCs w:val="22"/>
        </w:rPr>
        <w:t>lung in elektronischer Fassung zu übermitteln.</w:t>
      </w:r>
    </w:p>
    <w:p w:rsidR="00AD763B" w:rsidRPr="00F37E50" w:rsidRDefault="00AD763B" w:rsidP="00151BDB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21"/>
        <w:gridCol w:w="5953"/>
      </w:tblGrid>
      <w:tr w:rsidR="00D52964" w:rsidRPr="00AD763B" w:rsidTr="008D1754">
        <w:tc>
          <w:tcPr>
            <w:tcW w:w="540" w:type="dxa"/>
            <w:shd w:val="clear" w:color="auto" w:fill="auto"/>
          </w:tcPr>
          <w:p w:rsidR="00D52964" w:rsidRPr="00AD763B" w:rsidRDefault="00D52964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1</w:t>
            </w:r>
            <w:r w:rsidR="002C620C" w:rsidRPr="00AD763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721" w:type="dxa"/>
            <w:shd w:val="clear" w:color="auto" w:fill="auto"/>
          </w:tcPr>
          <w:p w:rsidR="00D52964" w:rsidRPr="00AD763B" w:rsidRDefault="00BE104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Antragstell</w:t>
            </w:r>
            <w:r w:rsidR="003764D7" w:rsidRPr="00AD763B">
              <w:rPr>
                <w:rFonts w:ascii="Arial Narrow" w:hAnsi="Arial Narrow"/>
                <w:sz w:val="22"/>
                <w:szCs w:val="22"/>
              </w:rPr>
              <w:t>ende Fakultät</w:t>
            </w:r>
            <w:r w:rsidR="00F43482" w:rsidRPr="00AD763B">
              <w:rPr>
                <w:rFonts w:ascii="Arial Narrow" w:hAnsi="Arial Narrow"/>
                <w:sz w:val="22"/>
                <w:szCs w:val="22"/>
              </w:rPr>
              <w:t>/en</w:t>
            </w:r>
          </w:p>
          <w:p w:rsidR="00397889" w:rsidRPr="00AD763B" w:rsidRDefault="00397889" w:rsidP="00F37E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D23B0" w:rsidRPr="00AD763B" w:rsidRDefault="001D23B0" w:rsidP="00AD76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AD763B" w:rsidRPr="00AD763B" w:rsidRDefault="00AD763B" w:rsidP="00AD763B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[Fakultät/ggf. Fakultäten, unter Kennzeichnung der f</w:t>
            </w:r>
            <w:r w:rsidRPr="00AD763B">
              <w:rPr>
                <w:rFonts w:ascii="Arial Narrow" w:hAnsi="Arial Narrow"/>
                <w:sz w:val="22"/>
                <w:szCs w:val="22"/>
              </w:rPr>
              <w:t>e</w:t>
            </w:r>
            <w:r w:rsidRPr="00AD763B">
              <w:rPr>
                <w:rFonts w:ascii="Arial Narrow" w:hAnsi="Arial Narrow"/>
                <w:sz w:val="22"/>
                <w:szCs w:val="22"/>
              </w:rPr>
              <w:t>derführenden Fakultät]</w:t>
            </w:r>
          </w:p>
          <w:p w:rsidR="00D52964" w:rsidRPr="00AD763B" w:rsidRDefault="00D52964" w:rsidP="0074180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E104B" w:rsidRPr="00AD763B" w:rsidTr="008D1754">
        <w:tc>
          <w:tcPr>
            <w:tcW w:w="540" w:type="dxa"/>
            <w:shd w:val="clear" w:color="auto" w:fill="auto"/>
          </w:tcPr>
          <w:p w:rsidR="00BE104B" w:rsidRPr="00AD763B" w:rsidRDefault="00BE104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AD763B" w:rsidRDefault="00AD763B" w:rsidP="00F37E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Studiengangsverantwortliche/r</w:t>
            </w:r>
          </w:p>
          <w:p w:rsidR="00BE104B" w:rsidRPr="00AD763B" w:rsidRDefault="00AD763B" w:rsidP="00F37E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und ggf. </w:t>
            </w:r>
            <w:r w:rsidR="00BE104B" w:rsidRPr="00AD763B">
              <w:rPr>
                <w:rFonts w:ascii="Arial Narrow" w:hAnsi="Arial Narrow"/>
                <w:sz w:val="22"/>
                <w:szCs w:val="22"/>
              </w:rPr>
              <w:t>Bearbeiterin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E104B" w:rsidRPr="00AD763B">
              <w:rPr>
                <w:rFonts w:ascii="Arial Narrow" w:hAnsi="Arial Narrow"/>
                <w:sz w:val="22"/>
                <w:szCs w:val="22"/>
              </w:rPr>
              <w:t>/Bearbeiter</w:t>
            </w:r>
            <w:r w:rsidR="002D05EB" w:rsidRPr="00AD763B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EE2BEF" w:rsidRPr="00AD763B" w:rsidRDefault="00EE2BEF" w:rsidP="00AD76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AD763B" w:rsidRPr="00AD763B" w:rsidRDefault="00AD763B" w:rsidP="00AD763B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[einschließlich Zuordnung zu Inst</w:t>
            </w:r>
            <w:r w:rsidRPr="00AD763B">
              <w:rPr>
                <w:rFonts w:ascii="Arial Narrow" w:hAnsi="Arial Narrow"/>
                <w:sz w:val="22"/>
                <w:szCs w:val="22"/>
              </w:rPr>
              <w:t>i</w:t>
            </w:r>
            <w:r w:rsidRPr="00AD763B">
              <w:rPr>
                <w:rFonts w:ascii="Arial Narrow" w:hAnsi="Arial Narrow"/>
                <w:sz w:val="22"/>
                <w:szCs w:val="22"/>
              </w:rPr>
              <w:t>tut/Lehrstuhl]</w:t>
            </w:r>
          </w:p>
          <w:p w:rsidR="00BE104B" w:rsidRPr="00AD763B" w:rsidRDefault="00BE104B" w:rsidP="0074180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05EB" w:rsidRPr="00AD763B" w:rsidTr="008D1754">
        <w:tc>
          <w:tcPr>
            <w:tcW w:w="540" w:type="dxa"/>
            <w:shd w:val="clear" w:color="auto" w:fill="auto"/>
          </w:tcPr>
          <w:p w:rsidR="002D05EB" w:rsidRPr="00AD763B" w:rsidRDefault="002D05E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497862" w:rsidRPr="00AD763B" w:rsidRDefault="002D05E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Bezeichnung</w:t>
            </w:r>
            <w:r w:rsidR="00497862" w:rsidRPr="00AD763B">
              <w:rPr>
                <w:rFonts w:ascii="Arial Narrow" w:hAnsi="Arial Narrow"/>
                <w:sz w:val="22"/>
                <w:szCs w:val="22"/>
              </w:rPr>
              <w:t xml:space="preserve"> des</w:t>
            </w:r>
          </w:p>
          <w:p w:rsidR="002D05EB" w:rsidRPr="00AD763B" w:rsidRDefault="00497862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Studiengangs</w:t>
            </w:r>
            <w:r w:rsidR="002D05EB" w:rsidRPr="00AD763B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D05EB" w:rsidRPr="00AD763B" w:rsidRDefault="002D05EB" w:rsidP="00F37E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2D05EB" w:rsidRPr="00AD763B" w:rsidRDefault="002D05EB" w:rsidP="0074180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D05EB" w:rsidRPr="00AD763B" w:rsidTr="008D1754">
        <w:tc>
          <w:tcPr>
            <w:tcW w:w="540" w:type="dxa"/>
            <w:shd w:val="clear" w:color="auto" w:fill="auto"/>
          </w:tcPr>
          <w:p w:rsidR="002D05EB" w:rsidRPr="00AD763B" w:rsidRDefault="002D05EB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2721" w:type="dxa"/>
            <w:shd w:val="clear" w:color="auto" w:fill="auto"/>
          </w:tcPr>
          <w:p w:rsidR="002D05EB" w:rsidRPr="00AD763B" w:rsidRDefault="00544E7E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Abschluss/</w:t>
            </w:r>
            <w:r w:rsidR="002D05EB" w:rsidRPr="00AD763B">
              <w:rPr>
                <w:rFonts w:ascii="Arial Narrow" w:hAnsi="Arial Narrow"/>
                <w:sz w:val="22"/>
                <w:szCs w:val="22"/>
              </w:rPr>
              <w:t>Hochschulgrad:</w:t>
            </w:r>
          </w:p>
          <w:p w:rsidR="00397889" w:rsidRPr="00AD763B" w:rsidRDefault="00397889" w:rsidP="00F37E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01481" w:rsidRPr="00AD763B" w:rsidRDefault="00901481" w:rsidP="00AD76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AD763B" w:rsidRPr="00AD763B" w:rsidRDefault="00AD763B" w:rsidP="00AD763B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[Bezeichnung/Abkürzung]</w:t>
            </w:r>
          </w:p>
          <w:p w:rsidR="002D05EB" w:rsidRPr="00AD763B" w:rsidRDefault="002D05EB" w:rsidP="0074180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760C7" w:rsidRPr="00AD763B" w:rsidTr="008D1754">
        <w:tc>
          <w:tcPr>
            <w:tcW w:w="540" w:type="dxa"/>
            <w:shd w:val="clear" w:color="auto" w:fill="auto"/>
          </w:tcPr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2721" w:type="dxa"/>
            <w:shd w:val="clear" w:color="auto" w:fill="auto"/>
          </w:tcPr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Studienform:</w:t>
            </w:r>
          </w:p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9760C7" w:rsidRPr="00AD763B" w:rsidRDefault="00AD763B" w:rsidP="007418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[Vollzeit- oder Teilzeitstudium, Fern- oder Präsenzstudium, strukturie</w:t>
            </w:r>
            <w:r w:rsidRPr="00AD763B">
              <w:rPr>
                <w:rFonts w:ascii="Arial Narrow" w:hAnsi="Arial Narrow"/>
                <w:sz w:val="22"/>
                <w:szCs w:val="22"/>
              </w:rPr>
              <w:t>r</w:t>
            </w:r>
            <w:r w:rsidRPr="00AD763B">
              <w:rPr>
                <w:rFonts w:ascii="Arial Narrow" w:hAnsi="Arial Narrow"/>
                <w:sz w:val="22"/>
                <w:szCs w:val="22"/>
              </w:rPr>
              <w:t>tes Promotionspr</w:t>
            </w:r>
            <w:r w:rsidRPr="00AD763B">
              <w:rPr>
                <w:rFonts w:ascii="Arial Narrow" w:hAnsi="Arial Narrow"/>
                <w:sz w:val="22"/>
                <w:szCs w:val="22"/>
              </w:rPr>
              <w:t>o</w:t>
            </w:r>
            <w:r w:rsidRPr="00AD763B">
              <w:rPr>
                <w:rFonts w:ascii="Arial Narrow" w:hAnsi="Arial Narrow"/>
                <w:sz w:val="22"/>
                <w:szCs w:val="22"/>
              </w:rPr>
              <w:t>gramm]</w:t>
            </w:r>
          </w:p>
        </w:tc>
      </w:tr>
      <w:tr w:rsidR="009760C7" w:rsidRPr="00AD763B" w:rsidTr="008D1754">
        <w:tc>
          <w:tcPr>
            <w:tcW w:w="540" w:type="dxa"/>
            <w:shd w:val="clear" w:color="auto" w:fill="auto"/>
          </w:tcPr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721" w:type="dxa"/>
            <w:shd w:val="clear" w:color="auto" w:fill="auto"/>
          </w:tcPr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Einbindung in das Studie</w:t>
            </w:r>
            <w:r w:rsidRPr="00AD763B">
              <w:rPr>
                <w:rFonts w:ascii="Arial Narrow" w:hAnsi="Arial Narrow"/>
                <w:sz w:val="22"/>
                <w:szCs w:val="22"/>
              </w:rPr>
              <w:t>n</w:t>
            </w:r>
            <w:r w:rsidRPr="00AD763B">
              <w:rPr>
                <w:rFonts w:ascii="Arial Narrow" w:hAnsi="Arial Narrow"/>
                <w:sz w:val="22"/>
                <w:szCs w:val="22"/>
              </w:rPr>
              <w:t>gangskonzept der Faku</w:t>
            </w:r>
            <w:r w:rsidRPr="00AD763B">
              <w:rPr>
                <w:rFonts w:ascii="Arial Narrow" w:hAnsi="Arial Narrow"/>
                <w:sz w:val="22"/>
                <w:szCs w:val="22"/>
              </w:rPr>
              <w:t>l</w:t>
            </w:r>
            <w:r w:rsidRPr="00AD763B">
              <w:rPr>
                <w:rFonts w:ascii="Arial Narrow" w:hAnsi="Arial Narrow"/>
                <w:sz w:val="22"/>
                <w:szCs w:val="22"/>
              </w:rPr>
              <w:t>tät und der Un</w:t>
            </w:r>
            <w:r w:rsidRPr="00AD763B">
              <w:rPr>
                <w:rFonts w:ascii="Arial Narrow" w:hAnsi="Arial Narrow"/>
                <w:sz w:val="22"/>
                <w:szCs w:val="22"/>
              </w:rPr>
              <w:t>i</w:t>
            </w:r>
            <w:r w:rsidRPr="00AD763B">
              <w:rPr>
                <w:rFonts w:ascii="Arial Narrow" w:hAnsi="Arial Narrow"/>
                <w:sz w:val="22"/>
                <w:szCs w:val="22"/>
              </w:rPr>
              <w:t>versität:</w:t>
            </w:r>
          </w:p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760C7" w:rsidRPr="00AD763B" w:rsidRDefault="009760C7" w:rsidP="00AD763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AD763B" w:rsidRPr="00AD763B" w:rsidRDefault="00AD763B" w:rsidP="00AD763B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[bei Neueinrichtungen u. a. Angaben zur Aufteilung von Bachelor-, Master- und Promotionsstudiengängen, Verknüpfung der drei Qualifik</w:t>
            </w:r>
            <w:r w:rsidRPr="00AD763B">
              <w:rPr>
                <w:rFonts w:ascii="Arial Narrow" w:hAnsi="Arial Narrow"/>
                <w:sz w:val="22"/>
                <w:szCs w:val="22"/>
              </w:rPr>
              <w:t>a</w:t>
            </w:r>
            <w:r w:rsidRPr="00AD763B">
              <w:rPr>
                <w:rFonts w:ascii="Arial Narrow" w:hAnsi="Arial Narrow"/>
                <w:sz w:val="22"/>
                <w:szCs w:val="22"/>
              </w:rPr>
              <w:t>tionsstufen, Ressourcenverteilung, Auswirkungen auf andere Organis</w:t>
            </w:r>
            <w:r w:rsidRPr="00AD763B">
              <w:rPr>
                <w:rFonts w:ascii="Arial Narrow" w:hAnsi="Arial Narrow"/>
                <w:sz w:val="22"/>
                <w:szCs w:val="22"/>
              </w:rPr>
              <w:t>a</w:t>
            </w:r>
            <w:r w:rsidRPr="00AD763B">
              <w:rPr>
                <w:rFonts w:ascii="Arial Narrow" w:hAnsi="Arial Narrow"/>
                <w:sz w:val="22"/>
                <w:szCs w:val="22"/>
              </w:rPr>
              <w:t>tionseinhe</w:t>
            </w:r>
            <w:r w:rsidRPr="00AD763B">
              <w:rPr>
                <w:rFonts w:ascii="Arial Narrow" w:hAnsi="Arial Narrow"/>
                <w:sz w:val="22"/>
                <w:szCs w:val="22"/>
              </w:rPr>
              <w:t>i</w:t>
            </w:r>
            <w:r w:rsidRPr="00AD763B">
              <w:rPr>
                <w:rFonts w:ascii="Arial Narrow" w:hAnsi="Arial Narrow"/>
                <w:sz w:val="22"/>
                <w:szCs w:val="22"/>
              </w:rPr>
              <w:t>ten]</w:t>
            </w:r>
          </w:p>
          <w:p w:rsidR="009760C7" w:rsidRPr="00AD763B" w:rsidRDefault="009760C7" w:rsidP="007418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60C7" w:rsidRPr="00AD763B" w:rsidTr="008D1754">
        <w:tc>
          <w:tcPr>
            <w:tcW w:w="540" w:type="dxa"/>
            <w:shd w:val="clear" w:color="auto" w:fill="auto"/>
          </w:tcPr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721" w:type="dxa"/>
            <w:shd w:val="clear" w:color="auto" w:fill="auto"/>
          </w:tcPr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Auswirkungen auf die Lehrk</w:t>
            </w:r>
            <w:r w:rsidRPr="00AD763B">
              <w:rPr>
                <w:rFonts w:ascii="Arial Narrow" w:hAnsi="Arial Narrow"/>
                <w:sz w:val="22"/>
                <w:szCs w:val="22"/>
              </w:rPr>
              <w:t>a</w:t>
            </w:r>
            <w:r w:rsidRPr="00AD763B">
              <w:rPr>
                <w:rFonts w:ascii="Arial Narrow" w:hAnsi="Arial Narrow"/>
                <w:sz w:val="22"/>
                <w:szCs w:val="22"/>
              </w:rPr>
              <w:t>paz</w:t>
            </w:r>
            <w:r w:rsidRPr="00AD763B">
              <w:rPr>
                <w:rFonts w:ascii="Arial Narrow" w:hAnsi="Arial Narrow"/>
                <w:sz w:val="22"/>
                <w:szCs w:val="22"/>
              </w:rPr>
              <w:t>i</w:t>
            </w:r>
            <w:r w:rsidRPr="00AD763B">
              <w:rPr>
                <w:rFonts w:ascii="Arial Narrow" w:hAnsi="Arial Narrow"/>
                <w:sz w:val="22"/>
                <w:szCs w:val="22"/>
              </w:rPr>
              <w:t>tät/Kapazitäts-abschätzung</w:t>
            </w:r>
          </w:p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9760C7" w:rsidRPr="00AD763B" w:rsidRDefault="00AD763B" w:rsidP="007418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[Einschätzung, welche Auswirkung die geplante Einric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  <w:r>
              <w:rPr>
                <w:rFonts w:ascii="Arial Narrow" w:hAnsi="Arial Narrow"/>
                <w:sz w:val="22"/>
                <w:szCs w:val="22"/>
              </w:rPr>
              <w:t>tung/Änderung/Aufhebung</w:t>
            </w:r>
            <w:r w:rsidR="007F2D0C">
              <w:rPr>
                <w:rFonts w:ascii="Arial Narrow" w:hAnsi="Arial Narrow"/>
                <w:sz w:val="22"/>
                <w:szCs w:val="22"/>
              </w:rPr>
              <w:t xml:space="preserve"> auf die vorhandene Lehrkapazität hat und wie sich die Veränderungen auf andere Studiengänge auswirken</w:t>
            </w:r>
            <w:r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9760C7" w:rsidRPr="00AD763B" w:rsidTr="008D1754">
        <w:tc>
          <w:tcPr>
            <w:tcW w:w="540" w:type="dxa"/>
            <w:shd w:val="clear" w:color="auto" w:fill="auto"/>
          </w:tcPr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721" w:type="dxa"/>
            <w:shd w:val="clear" w:color="auto" w:fill="auto"/>
          </w:tcPr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Zeitplanung</w:t>
            </w:r>
          </w:p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9760C7" w:rsidRPr="00AD763B" w:rsidRDefault="009760C7" w:rsidP="00F37E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9760C7" w:rsidRPr="00AD763B" w:rsidRDefault="00AD763B" w:rsidP="007418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763B">
              <w:rPr>
                <w:rFonts w:ascii="Arial Narrow" w:hAnsi="Arial Narrow"/>
                <w:sz w:val="22"/>
                <w:szCs w:val="22"/>
              </w:rPr>
              <w:t>[Zeitpunkt des geplanten I</w:t>
            </w:r>
            <w:r w:rsidRPr="00AD763B">
              <w:rPr>
                <w:rFonts w:ascii="Arial Narrow" w:hAnsi="Arial Narrow"/>
                <w:sz w:val="22"/>
                <w:szCs w:val="22"/>
              </w:rPr>
              <w:t>n</w:t>
            </w:r>
            <w:r w:rsidRPr="00AD763B">
              <w:rPr>
                <w:rFonts w:ascii="Arial Narrow" w:hAnsi="Arial Narrow"/>
                <w:sz w:val="22"/>
                <w:szCs w:val="22"/>
              </w:rPr>
              <w:t>krafttretens]</w:t>
            </w:r>
          </w:p>
        </w:tc>
      </w:tr>
    </w:tbl>
    <w:p w:rsidR="00920724" w:rsidRPr="00AD763B" w:rsidRDefault="00920724" w:rsidP="00D52964">
      <w:pPr>
        <w:jc w:val="both"/>
        <w:rPr>
          <w:rFonts w:ascii="Arial Narrow" w:hAnsi="Arial Narrow"/>
          <w:i/>
          <w:sz w:val="22"/>
          <w:szCs w:val="22"/>
        </w:rPr>
      </w:pPr>
    </w:p>
    <w:p w:rsidR="00E75F9A" w:rsidRPr="00AD763B" w:rsidRDefault="00E75F9A" w:rsidP="00D52964">
      <w:pPr>
        <w:jc w:val="both"/>
        <w:rPr>
          <w:rFonts w:ascii="Arial Narrow" w:hAnsi="Arial Narrow"/>
          <w:sz w:val="22"/>
          <w:szCs w:val="22"/>
        </w:rPr>
      </w:pPr>
    </w:p>
    <w:p w:rsidR="00FE04D1" w:rsidRPr="00AD763B" w:rsidRDefault="00FE04D1" w:rsidP="002D05EB">
      <w:pPr>
        <w:tabs>
          <w:tab w:val="left" w:pos="4410"/>
        </w:tabs>
        <w:jc w:val="both"/>
        <w:rPr>
          <w:rFonts w:ascii="Arial Narrow" w:hAnsi="Arial Narrow"/>
          <w:sz w:val="22"/>
          <w:szCs w:val="22"/>
        </w:rPr>
      </w:pPr>
    </w:p>
    <w:p w:rsidR="00F327C1" w:rsidRPr="00AD763B" w:rsidRDefault="00F327C1" w:rsidP="002D05EB">
      <w:pPr>
        <w:tabs>
          <w:tab w:val="left" w:pos="4410"/>
        </w:tabs>
        <w:jc w:val="both"/>
        <w:rPr>
          <w:rFonts w:ascii="Arial Narrow" w:hAnsi="Arial Narrow"/>
          <w:sz w:val="22"/>
          <w:szCs w:val="22"/>
        </w:rPr>
      </w:pPr>
    </w:p>
    <w:p w:rsidR="00F327C1" w:rsidRPr="00AD763B" w:rsidRDefault="00F327C1" w:rsidP="002D05EB">
      <w:pPr>
        <w:tabs>
          <w:tab w:val="left" w:pos="4410"/>
        </w:tabs>
        <w:jc w:val="both"/>
        <w:rPr>
          <w:rFonts w:ascii="Arial Narrow" w:hAnsi="Arial Narrow"/>
          <w:sz w:val="22"/>
          <w:szCs w:val="22"/>
        </w:rPr>
      </w:pPr>
    </w:p>
    <w:p w:rsidR="00E75F9A" w:rsidRPr="00AD763B" w:rsidRDefault="00FD04DB" w:rsidP="00F31199">
      <w:pPr>
        <w:tabs>
          <w:tab w:val="left" w:pos="5040"/>
        </w:tabs>
        <w:jc w:val="both"/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sz w:val="22"/>
          <w:szCs w:val="22"/>
        </w:rPr>
        <w:t>Rostock,</w:t>
      </w:r>
      <w:r w:rsidRPr="00AD763B">
        <w:rPr>
          <w:rFonts w:ascii="Arial Narrow" w:hAnsi="Arial Narrow"/>
          <w:sz w:val="22"/>
          <w:szCs w:val="22"/>
        </w:rPr>
        <w:tab/>
      </w:r>
      <w:r w:rsidR="00E75F9A" w:rsidRPr="00AD763B">
        <w:rPr>
          <w:rFonts w:ascii="Arial Narrow" w:hAnsi="Arial Narrow"/>
          <w:sz w:val="22"/>
          <w:szCs w:val="22"/>
        </w:rPr>
        <w:t>………………………………</w:t>
      </w:r>
      <w:r w:rsidR="00BE104B" w:rsidRPr="00AD763B">
        <w:rPr>
          <w:rFonts w:ascii="Arial Narrow" w:hAnsi="Arial Narrow"/>
          <w:sz w:val="22"/>
          <w:szCs w:val="22"/>
        </w:rPr>
        <w:t>…</w:t>
      </w:r>
      <w:r w:rsidR="002D05EB" w:rsidRPr="00AD763B">
        <w:rPr>
          <w:rFonts w:ascii="Arial Narrow" w:hAnsi="Arial Narrow"/>
          <w:sz w:val="22"/>
          <w:szCs w:val="22"/>
        </w:rPr>
        <w:t>………………</w:t>
      </w:r>
      <w:r w:rsidR="00F31199" w:rsidRPr="00AD763B">
        <w:rPr>
          <w:rFonts w:ascii="Arial Narrow" w:hAnsi="Arial Narrow"/>
          <w:sz w:val="22"/>
          <w:szCs w:val="22"/>
        </w:rPr>
        <w:t>….</w:t>
      </w:r>
    </w:p>
    <w:p w:rsidR="00091A59" w:rsidRPr="00AD763B" w:rsidRDefault="00FD04DB" w:rsidP="00F31199">
      <w:pPr>
        <w:tabs>
          <w:tab w:val="left" w:pos="5040"/>
        </w:tabs>
        <w:jc w:val="both"/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sz w:val="22"/>
          <w:szCs w:val="22"/>
        </w:rPr>
        <w:tab/>
      </w:r>
      <w:r w:rsidR="00091A59" w:rsidRPr="00AD763B">
        <w:rPr>
          <w:rFonts w:ascii="Arial Narrow" w:hAnsi="Arial Narrow"/>
          <w:sz w:val="22"/>
          <w:szCs w:val="22"/>
        </w:rPr>
        <w:t xml:space="preserve">Prof. Dr. </w:t>
      </w:r>
    </w:p>
    <w:p w:rsidR="00510C99" w:rsidRPr="00AD763B" w:rsidRDefault="00091A59" w:rsidP="00F31199">
      <w:pPr>
        <w:tabs>
          <w:tab w:val="left" w:pos="5040"/>
        </w:tabs>
        <w:jc w:val="both"/>
        <w:rPr>
          <w:rFonts w:ascii="Arial Narrow" w:hAnsi="Arial Narrow"/>
          <w:sz w:val="22"/>
          <w:szCs w:val="22"/>
        </w:rPr>
      </w:pPr>
      <w:r w:rsidRPr="00AD763B">
        <w:rPr>
          <w:rFonts w:ascii="Arial Narrow" w:hAnsi="Arial Narrow"/>
          <w:sz w:val="22"/>
          <w:szCs w:val="22"/>
        </w:rPr>
        <w:tab/>
      </w:r>
      <w:r w:rsidR="00E75F9A" w:rsidRPr="00AD763B">
        <w:rPr>
          <w:rFonts w:ascii="Arial Narrow" w:hAnsi="Arial Narrow"/>
          <w:sz w:val="22"/>
          <w:szCs w:val="22"/>
        </w:rPr>
        <w:t>Dekan</w:t>
      </w:r>
      <w:r w:rsidR="00BE104B" w:rsidRPr="00AD763B">
        <w:rPr>
          <w:rFonts w:ascii="Arial Narrow" w:hAnsi="Arial Narrow"/>
          <w:sz w:val="22"/>
          <w:szCs w:val="22"/>
        </w:rPr>
        <w:t>in/Dekan</w:t>
      </w:r>
      <w:r w:rsidR="00FD04DB" w:rsidRPr="00AD763B">
        <w:rPr>
          <w:rFonts w:ascii="Arial Narrow" w:hAnsi="Arial Narrow"/>
          <w:sz w:val="22"/>
          <w:szCs w:val="22"/>
        </w:rPr>
        <w:t xml:space="preserve"> der </w:t>
      </w:r>
      <w:r w:rsidR="002D05EB" w:rsidRPr="00AD763B">
        <w:rPr>
          <w:rFonts w:ascii="Arial Narrow" w:hAnsi="Arial Narrow"/>
          <w:sz w:val="22"/>
          <w:szCs w:val="22"/>
        </w:rPr>
        <w:t xml:space="preserve">(federführenden) </w:t>
      </w:r>
      <w:r w:rsidR="00FD04DB" w:rsidRPr="00AD763B">
        <w:rPr>
          <w:rFonts w:ascii="Arial Narrow" w:hAnsi="Arial Narrow"/>
          <w:sz w:val="22"/>
          <w:szCs w:val="22"/>
        </w:rPr>
        <w:t>Fakultät</w:t>
      </w:r>
    </w:p>
    <w:p w:rsidR="007F2D0C" w:rsidRDefault="007F2D0C">
      <w:pPr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br w:type="page"/>
      </w:r>
    </w:p>
    <w:p w:rsidR="00E75F9A" w:rsidRPr="00AD763B" w:rsidRDefault="00544E7E" w:rsidP="003E6D9F">
      <w:pPr>
        <w:tabs>
          <w:tab w:val="left" w:pos="3060"/>
          <w:tab w:val="left" w:pos="3420"/>
        </w:tabs>
        <w:ind w:left="3420" w:hanging="3420"/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lastRenderedPageBreak/>
        <w:t>Anlagen:</w:t>
      </w:r>
    </w:p>
    <w:p w:rsidR="009760C7" w:rsidRPr="00AD763B" w:rsidRDefault="009760C7" w:rsidP="003E6D9F">
      <w:pPr>
        <w:tabs>
          <w:tab w:val="left" w:pos="3060"/>
          <w:tab w:val="left" w:pos="3420"/>
        </w:tabs>
        <w:ind w:left="3420" w:hanging="3420"/>
        <w:jc w:val="both"/>
        <w:rPr>
          <w:rFonts w:ascii="Arial Narrow" w:hAnsi="Arial Narrow"/>
          <w:b/>
          <w:sz w:val="22"/>
          <w:szCs w:val="20"/>
        </w:rPr>
      </w:pPr>
    </w:p>
    <w:p w:rsidR="009760C7" w:rsidRPr="00AD763B" w:rsidRDefault="009760C7" w:rsidP="003E6D9F">
      <w:pPr>
        <w:tabs>
          <w:tab w:val="left" w:pos="3060"/>
          <w:tab w:val="left" w:pos="3420"/>
        </w:tabs>
        <w:ind w:left="3420" w:hanging="3420"/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t>Neueinrichtung:</w:t>
      </w:r>
    </w:p>
    <w:p w:rsidR="003A0698" w:rsidRPr="00AD763B" w:rsidRDefault="00544E7E" w:rsidP="003A0698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 xml:space="preserve">Entwurf </w:t>
      </w:r>
      <w:r w:rsidR="00BE104B" w:rsidRPr="00AD763B">
        <w:rPr>
          <w:rFonts w:ascii="Arial Narrow" w:hAnsi="Arial Narrow"/>
          <w:sz w:val="22"/>
          <w:szCs w:val="20"/>
        </w:rPr>
        <w:t xml:space="preserve">Studiengangskonzept </w:t>
      </w:r>
      <w:r w:rsidR="009760C7" w:rsidRPr="00AD763B">
        <w:rPr>
          <w:rFonts w:ascii="Arial Narrow" w:hAnsi="Arial Narrow"/>
          <w:sz w:val="22"/>
          <w:szCs w:val="20"/>
        </w:rPr>
        <w:t>mit folgenden</w:t>
      </w:r>
      <w:r w:rsidR="00497862" w:rsidRPr="00AD763B">
        <w:rPr>
          <w:rFonts w:ascii="Arial Narrow" w:hAnsi="Arial Narrow"/>
          <w:sz w:val="22"/>
          <w:szCs w:val="20"/>
        </w:rPr>
        <w:t xml:space="preserve"> </w:t>
      </w:r>
      <w:r w:rsidR="00015333" w:rsidRPr="00AD763B">
        <w:rPr>
          <w:rFonts w:ascii="Arial Narrow" w:hAnsi="Arial Narrow"/>
          <w:sz w:val="22"/>
          <w:szCs w:val="20"/>
        </w:rPr>
        <w:t>Anga</w:t>
      </w:r>
      <w:r w:rsidR="009760C7" w:rsidRPr="00AD763B">
        <w:rPr>
          <w:rFonts w:ascii="Arial Narrow" w:hAnsi="Arial Narrow"/>
          <w:sz w:val="22"/>
          <w:szCs w:val="20"/>
        </w:rPr>
        <w:t xml:space="preserve">ben: a) </w:t>
      </w:r>
      <w:r w:rsidR="003A0698" w:rsidRPr="00AD763B">
        <w:rPr>
          <w:rFonts w:ascii="Arial Narrow" w:hAnsi="Arial Narrow"/>
          <w:sz w:val="22"/>
          <w:szCs w:val="20"/>
        </w:rPr>
        <w:t xml:space="preserve">Motive der Einrichtung, </w:t>
      </w:r>
      <w:r w:rsidR="009760C7" w:rsidRPr="00AD763B">
        <w:rPr>
          <w:rFonts w:ascii="Arial Narrow" w:hAnsi="Arial Narrow"/>
          <w:sz w:val="22"/>
          <w:szCs w:val="20"/>
        </w:rPr>
        <w:t xml:space="preserve">b) </w:t>
      </w:r>
      <w:r w:rsidR="003A0698" w:rsidRPr="00AD763B">
        <w:rPr>
          <w:rFonts w:ascii="Arial Narrow" w:hAnsi="Arial Narrow"/>
          <w:sz w:val="22"/>
          <w:szCs w:val="20"/>
        </w:rPr>
        <w:t>Beitrag zu strategischen Entwic</w:t>
      </w:r>
      <w:r w:rsidR="003A0698" w:rsidRPr="00AD763B">
        <w:rPr>
          <w:rFonts w:ascii="Arial Narrow" w:hAnsi="Arial Narrow"/>
          <w:sz w:val="22"/>
          <w:szCs w:val="20"/>
        </w:rPr>
        <w:t>k</w:t>
      </w:r>
      <w:r w:rsidR="003A0698" w:rsidRPr="00AD763B">
        <w:rPr>
          <w:rFonts w:ascii="Arial Narrow" w:hAnsi="Arial Narrow"/>
          <w:sz w:val="22"/>
          <w:szCs w:val="20"/>
        </w:rPr>
        <w:t xml:space="preserve">lungszielen der Universität, </w:t>
      </w:r>
      <w:r w:rsidR="009760C7" w:rsidRPr="00AD763B">
        <w:rPr>
          <w:rFonts w:ascii="Arial Narrow" w:hAnsi="Arial Narrow"/>
          <w:sz w:val="22"/>
          <w:szCs w:val="20"/>
        </w:rPr>
        <w:t xml:space="preserve">c) </w:t>
      </w:r>
      <w:r w:rsidR="003A0698" w:rsidRPr="00AD763B">
        <w:rPr>
          <w:rFonts w:ascii="Arial Narrow" w:hAnsi="Arial Narrow"/>
          <w:sz w:val="22"/>
          <w:szCs w:val="20"/>
        </w:rPr>
        <w:t xml:space="preserve">Zielgruppe und Zugang, Qualifikationsziele, </w:t>
      </w:r>
      <w:r w:rsidR="009760C7" w:rsidRPr="00AD763B">
        <w:rPr>
          <w:rFonts w:ascii="Arial Narrow" w:hAnsi="Arial Narrow"/>
          <w:sz w:val="22"/>
          <w:szCs w:val="20"/>
        </w:rPr>
        <w:t xml:space="preserve">d) </w:t>
      </w:r>
      <w:r w:rsidR="003A0698" w:rsidRPr="00AD763B">
        <w:rPr>
          <w:rFonts w:ascii="Arial Narrow" w:hAnsi="Arial Narrow"/>
          <w:sz w:val="22"/>
          <w:szCs w:val="20"/>
        </w:rPr>
        <w:t xml:space="preserve">Berufsfeldorientierung, </w:t>
      </w:r>
      <w:r w:rsidR="009760C7" w:rsidRPr="00AD763B">
        <w:rPr>
          <w:rFonts w:ascii="Arial Narrow" w:hAnsi="Arial Narrow"/>
          <w:sz w:val="22"/>
          <w:szCs w:val="20"/>
        </w:rPr>
        <w:t xml:space="preserve">e) </w:t>
      </w:r>
      <w:r w:rsidR="003A0698" w:rsidRPr="00AD763B">
        <w:rPr>
          <w:rFonts w:ascii="Arial Narrow" w:hAnsi="Arial Narrow"/>
          <w:sz w:val="22"/>
          <w:szCs w:val="20"/>
        </w:rPr>
        <w:t xml:space="preserve">Studienverlauf und erste Skizze der Module, </w:t>
      </w:r>
      <w:r w:rsidR="009760C7" w:rsidRPr="00AD763B">
        <w:rPr>
          <w:rFonts w:ascii="Arial Narrow" w:hAnsi="Arial Narrow"/>
          <w:sz w:val="22"/>
          <w:szCs w:val="20"/>
        </w:rPr>
        <w:t xml:space="preserve">f) </w:t>
      </w:r>
      <w:r w:rsidR="003A0698" w:rsidRPr="00AD763B">
        <w:rPr>
          <w:rFonts w:ascii="Arial Narrow" w:hAnsi="Arial Narrow"/>
          <w:sz w:val="22"/>
          <w:szCs w:val="20"/>
        </w:rPr>
        <w:t xml:space="preserve">personelle und sächliche Ressourcen, </w:t>
      </w:r>
      <w:r w:rsidR="009760C7" w:rsidRPr="00AD763B">
        <w:rPr>
          <w:rFonts w:ascii="Arial Narrow" w:hAnsi="Arial Narrow"/>
          <w:sz w:val="22"/>
          <w:szCs w:val="20"/>
        </w:rPr>
        <w:t xml:space="preserve">g) </w:t>
      </w:r>
      <w:r w:rsidR="003A0698" w:rsidRPr="00AD763B">
        <w:rPr>
          <w:rFonts w:ascii="Arial Narrow" w:hAnsi="Arial Narrow"/>
          <w:sz w:val="22"/>
          <w:szCs w:val="20"/>
        </w:rPr>
        <w:t>Qualitätssich</w:t>
      </w:r>
      <w:r w:rsidR="003A0698" w:rsidRPr="00AD763B">
        <w:rPr>
          <w:rFonts w:ascii="Arial Narrow" w:hAnsi="Arial Narrow"/>
          <w:sz w:val="22"/>
          <w:szCs w:val="20"/>
        </w:rPr>
        <w:t>e</w:t>
      </w:r>
      <w:r w:rsidR="003A0698" w:rsidRPr="00AD763B">
        <w:rPr>
          <w:rFonts w:ascii="Arial Narrow" w:hAnsi="Arial Narrow"/>
          <w:sz w:val="22"/>
          <w:szCs w:val="20"/>
        </w:rPr>
        <w:t xml:space="preserve">rungssystem der Fakultät, </w:t>
      </w:r>
      <w:r w:rsidR="009760C7" w:rsidRPr="00AD763B">
        <w:rPr>
          <w:rFonts w:ascii="Arial Narrow" w:hAnsi="Arial Narrow"/>
          <w:sz w:val="22"/>
          <w:szCs w:val="20"/>
        </w:rPr>
        <w:t xml:space="preserve">h) </w:t>
      </w:r>
      <w:r w:rsidR="003A0698" w:rsidRPr="00AD763B">
        <w:rPr>
          <w:rFonts w:ascii="Arial Narrow" w:hAnsi="Arial Narrow"/>
          <w:sz w:val="22"/>
          <w:szCs w:val="20"/>
        </w:rPr>
        <w:t>relevante Ergebnisse aus Befragungen, Evaluationen und sonstigen qualität</w:t>
      </w:r>
      <w:r w:rsidR="003A0698" w:rsidRPr="00AD763B">
        <w:rPr>
          <w:rFonts w:ascii="Arial Narrow" w:hAnsi="Arial Narrow"/>
          <w:sz w:val="22"/>
          <w:szCs w:val="20"/>
        </w:rPr>
        <w:t>s</w:t>
      </w:r>
      <w:r w:rsidR="003A0698" w:rsidRPr="00AD763B">
        <w:rPr>
          <w:rFonts w:ascii="Arial Narrow" w:hAnsi="Arial Narrow"/>
          <w:sz w:val="22"/>
          <w:szCs w:val="20"/>
        </w:rPr>
        <w:t>sichernden Maßnahmen</w:t>
      </w:r>
    </w:p>
    <w:p w:rsidR="00E13CEE" w:rsidRPr="00AD763B" w:rsidRDefault="009760C7" w:rsidP="003A0698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Vorschläge für die Mitglieder der Reformkommission</w:t>
      </w:r>
    </w:p>
    <w:p w:rsidR="00510C99" w:rsidRPr="00AD763B" w:rsidRDefault="009760C7" w:rsidP="003A0698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Vorschläge für die Zusammensetzung und Einbindung der externen Gutachtergruppe</w:t>
      </w:r>
    </w:p>
    <w:p w:rsidR="009760C7" w:rsidRPr="00AD763B" w:rsidRDefault="009760C7" w:rsidP="003A0698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Zustimmungserklärung aller beteiligten Organisationseinheiten</w:t>
      </w:r>
    </w:p>
    <w:p w:rsidR="009760C7" w:rsidRPr="00AD763B" w:rsidRDefault="009760C7" w:rsidP="009760C7">
      <w:p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</w:p>
    <w:p w:rsidR="009760C7" w:rsidRPr="00AD763B" w:rsidRDefault="009760C7" w:rsidP="009760C7">
      <w:pPr>
        <w:tabs>
          <w:tab w:val="left" w:pos="0"/>
        </w:tabs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t>Änderung:</w:t>
      </w:r>
    </w:p>
    <w:p w:rsidR="009760C7" w:rsidRPr="00AD763B" w:rsidRDefault="009760C7" w:rsidP="009760C7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Darstellung der geplanten Änderungen</w:t>
      </w:r>
    </w:p>
    <w:p w:rsidR="009760C7" w:rsidRPr="00AD763B" w:rsidRDefault="009760C7" w:rsidP="009760C7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Zustimmungserklärung aller beteiligten Organisationseinheiten</w:t>
      </w:r>
    </w:p>
    <w:p w:rsidR="00AD763B" w:rsidRPr="00AD763B" w:rsidRDefault="00AD763B" w:rsidP="00AD763B">
      <w:pPr>
        <w:tabs>
          <w:tab w:val="left" w:pos="0"/>
        </w:tabs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t>bei Änderungen</w:t>
      </w:r>
      <w:r w:rsidR="007F2D0C">
        <w:rPr>
          <w:rFonts w:ascii="Arial Narrow" w:hAnsi="Arial Narrow"/>
          <w:b/>
          <w:sz w:val="22"/>
          <w:szCs w:val="20"/>
        </w:rPr>
        <w:t xml:space="preserve"> im Verfahren</w:t>
      </w:r>
      <w:r w:rsidRPr="00AD763B">
        <w:rPr>
          <w:rFonts w:ascii="Arial Narrow" w:hAnsi="Arial Narrow"/>
          <w:b/>
          <w:sz w:val="22"/>
          <w:szCs w:val="20"/>
        </w:rPr>
        <w:t xml:space="preserve"> mit Reformkommission zusätzlich:</w:t>
      </w:r>
    </w:p>
    <w:p w:rsidR="00AD763B" w:rsidRPr="00AD763B" w:rsidRDefault="00AD763B" w:rsidP="00AD763B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Vorschläge für die Mitglieder der Reformkommission</w:t>
      </w:r>
      <w:r w:rsidRPr="00AD763B">
        <w:rPr>
          <w:rFonts w:ascii="Arial Narrow" w:hAnsi="Arial Narrow"/>
          <w:sz w:val="22"/>
          <w:szCs w:val="20"/>
        </w:rPr>
        <w:t xml:space="preserve"> </w:t>
      </w:r>
    </w:p>
    <w:p w:rsidR="00AD763B" w:rsidRPr="00AD763B" w:rsidRDefault="00AD763B" w:rsidP="00AD763B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Vorschläge für die Zusammensetzung und Einbindung der externen Gutachtergruppe</w:t>
      </w:r>
    </w:p>
    <w:p w:rsidR="00AD763B" w:rsidRPr="00AD763B" w:rsidRDefault="00AD763B" w:rsidP="009760C7">
      <w:p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</w:p>
    <w:p w:rsidR="009760C7" w:rsidRPr="00AD763B" w:rsidRDefault="009760C7" w:rsidP="009760C7">
      <w:pPr>
        <w:tabs>
          <w:tab w:val="left" w:pos="0"/>
        </w:tabs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t>interne Akkreditierung:</w:t>
      </w:r>
    </w:p>
    <w:p w:rsidR="009760C7" w:rsidRPr="00AD763B" w:rsidRDefault="009760C7" w:rsidP="009760C7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Ergebnisse der Studiengangsevaluation sowie Stellungnahmen der beteiligten Organisationseinheiten zu den Ergebni</w:t>
      </w:r>
      <w:r w:rsidRPr="00AD763B">
        <w:rPr>
          <w:rFonts w:ascii="Arial Narrow" w:hAnsi="Arial Narrow"/>
          <w:sz w:val="22"/>
          <w:szCs w:val="20"/>
        </w:rPr>
        <w:t>s</w:t>
      </w:r>
      <w:r w:rsidRPr="00AD763B">
        <w:rPr>
          <w:rFonts w:ascii="Arial Narrow" w:hAnsi="Arial Narrow"/>
          <w:sz w:val="22"/>
          <w:szCs w:val="20"/>
        </w:rPr>
        <w:t>sen</w:t>
      </w:r>
    </w:p>
    <w:p w:rsidR="009760C7" w:rsidRPr="00AD763B" w:rsidRDefault="009760C7" w:rsidP="009760C7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  <w:r w:rsidRPr="00AD763B">
        <w:rPr>
          <w:rFonts w:ascii="Arial Narrow" w:hAnsi="Arial Narrow"/>
          <w:sz w:val="22"/>
          <w:szCs w:val="20"/>
        </w:rPr>
        <w:t>Zustimmungserklärung aller beteiligten Organisationseinheiten</w:t>
      </w:r>
    </w:p>
    <w:p w:rsidR="009760C7" w:rsidRPr="00AD763B" w:rsidRDefault="009760C7" w:rsidP="009760C7">
      <w:pPr>
        <w:tabs>
          <w:tab w:val="left" w:pos="0"/>
        </w:tabs>
        <w:jc w:val="both"/>
        <w:rPr>
          <w:rFonts w:ascii="Arial Narrow" w:hAnsi="Arial Narrow"/>
          <w:sz w:val="22"/>
          <w:szCs w:val="20"/>
        </w:rPr>
      </w:pPr>
    </w:p>
    <w:p w:rsidR="009760C7" w:rsidRPr="00AD763B" w:rsidRDefault="009760C7" w:rsidP="009760C7">
      <w:pPr>
        <w:tabs>
          <w:tab w:val="left" w:pos="0"/>
        </w:tabs>
        <w:jc w:val="both"/>
        <w:rPr>
          <w:rFonts w:ascii="Arial Narrow" w:hAnsi="Arial Narrow"/>
          <w:b/>
          <w:sz w:val="22"/>
          <w:szCs w:val="20"/>
        </w:rPr>
      </w:pPr>
      <w:r w:rsidRPr="00AD763B">
        <w:rPr>
          <w:rFonts w:ascii="Arial Narrow" w:hAnsi="Arial Narrow"/>
          <w:b/>
          <w:sz w:val="22"/>
          <w:szCs w:val="20"/>
        </w:rPr>
        <w:t>Aufhebung:</w:t>
      </w:r>
    </w:p>
    <w:p w:rsidR="00AD763B" w:rsidRPr="007F2D0C" w:rsidRDefault="009760C7" w:rsidP="007F2D0C">
      <w:pPr>
        <w:numPr>
          <w:ilvl w:val="0"/>
          <w:numId w:val="14"/>
        </w:numPr>
        <w:tabs>
          <w:tab w:val="left" w:pos="0"/>
        </w:tabs>
        <w:jc w:val="both"/>
        <w:rPr>
          <w:rFonts w:ascii="Arial Narrow" w:hAnsi="Arial Narrow"/>
          <w:szCs w:val="22"/>
        </w:rPr>
      </w:pPr>
      <w:r w:rsidRPr="00AD763B">
        <w:rPr>
          <w:rFonts w:ascii="Arial Narrow" w:hAnsi="Arial Narrow"/>
          <w:sz w:val="22"/>
          <w:szCs w:val="20"/>
        </w:rPr>
        <w:t>Zustimmungserklärung aller beteiligten Organisationseinheiten</w:t>
      </w:r>
    </w:p>
    <w:sectPr w:rsidR="00AD763B" w:rsidRPr="007F2D0C" w:rsidSect="00C63AC8">
      <w:headerReference w:type="first" r:id="rId9"/>
      <w:pgSz w:w="11906" w:h="16838"/>
      <w:pgMar w:top="1134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C8" w:rsidRDefault="00C63AC8" w:rsidP="00C63AC8">
      <w:r>
        <w:separator/>
      </w:r>
    </w:p>
  </w:endnote>
  <w:endnote w:type="continuationSeparator" w:id="0">
    <w:p w:rsidR="00C63AC8" w:rsidRDefault="00C63AC8" w:rsidP="00C6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C8" w:rsidRDefault="00C63AC8" w:rsidP="00C63AC8">
      <w:r>
        <w:separator/>
      </w:r>
    </w:p>
  </w:footnote>
  <w:footnote w:type="continuationSeparator" w:id="0">
    <w:p w:rsidR="00C63AC8" w:rsidRDefault="00C63AC8" w:rsidP="00C6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C8" w:rsidRDefault="00C63AC8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41A34D3" wp14:editId="2C69821B">
          <wp:simplePos x="0" y="0"/>
          <wp:positionH relativeFrom="margin">
            <wp:posOffset>4445</wp:posOffset>
          </wp:positionH>
          <wp:positionV relativeFrom="page">
            <wp:posOffset>46355</wp:posOffset>
          </wp:positionV>
          <wp:extent cx="4156075" cy="1353820"/>
          <wp:effectExtent l="0" t="0" r="0" b="0"/>
          <wp:wrapNone/>
          <wp:docPr id="1" name="Grafik 1" descr="115mm_UNI-Logo_Siegel_4c_2cmo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115mm_UNI-Logo_Siegel_4c_2cmo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FF"/>
    <w:multiLevelType w:val="hybridMultilevel"/>
    <w:tmpl w:val="0D2824E6"/>
    <w:lvl w:ilvl="0" w:tplc="FEC46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B61EB7"/>
    <w:multiLevelType w:val="hybridMultilevel"/>
    <w:tmpl w:val="2CECCB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27E94"/>
    <w:multiLevelType w:val="hybridMultilevel"/>
    <w:tmpl w:val="B5CCFA9A"/>
    <w:lvl w:ilvl="0" w:tplc="499C5222">
      <w:start w:val="10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85826"/>
    <w:multiLevelType w:val="hybridMultilevel"/>
    <w:tmpl w:val="5C3C05C8"/>
    <w:lvl w:ilvl="0" w:tplc="DE8A07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88C"/>
    <w:multiLevelType w:val="hybridMultilevel"/>
    <w:tmpl w:val="71D0916E"/>
    <w:lvl w:ilvl="0" w:tplc="499C5222">
      <w:start w:val="10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4F7D"/>
    <w:multiLevelType w:val="hybridMultilevel"/>
    <w:tmpl w:val="E6389A4C"/>
    <w:lvl w:ilvl="0" w:tplc="499C5222">
      <w:start w:val="10"/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B3691"/>
    <w:multiLevelType w:val="hybridMultilevel"/>
    <w:tmpl w:val="3154B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F2C38"/>
    <w:multiLevelType w:val="hybridMultilevel"/>
    <w:tmpl w:val="5C3CF528"/>
    <w:lvl w:ilvl="0" w:tplc="499C5222">
      <w:start w:val="10"/>
      <w:numFmt w:val="bullet"/>
      <w:lvlText w:val=""/>
      <w:lvlJc w:val="left"/>
      <w:pPr>
        <w:ind w:left="30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2D640E1C"/>
    <w:multiLevelType w:val="hybridMultilevel"/>
    <w:tmpl w:val="04F2338E"/>
    <w:lvl w:ilvl="0" w:tplc="499C5222">
      <w:start w:val="10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25570"/>
    <w:multiLevelType w:val="hybridMultilevel"/>
    <w:tmpl w:val="098A46D4"/>
    <w:lvl w:ilvl="0" w:tplc="499C5222">
      <w:start w:val="10"/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499C5222">
      <w:start w:val="10"/>
      <w:numFmt w:val="bullet"/>
      <w:lvlText w:val="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222BF"/>
    <w:multiLevelType w:val="hybridMultilevel"/>
    <w:tmpl w:val="4D0E6BD6"/>
    <w:lvl w:ilvl="0" w:tplc="499C5222">
      <w:start w:val="10"/>
      <w:numFmt w:val="bullet"/>
      <w:lvlText w:val=""/>
      <w:lvlJc w:val="left"/>
      <w:pPr>
        <w:ind w:left="51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1">
    <w:nsid w:val="63340229"/>
    <w:multiLevelType w:val="hybridMultilevel"/>
    <w:tmpl w:val="3EC47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00265"/>
    <w:multiLevelType w:val="hybridMultilevel"/>
    <w:tmpl w:val="F40E7D3C"/>
    <w:lvl w:ilvl="0" w:tplc="499C5222">
      <w:start w:val="10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D2A79"/>
    <w:multiLevelType w:val="hybridMultilevel"/>
    <w:tmpl w:val="4BE4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7048F"/>
    <w:multiLevelType w:val="hybridMultilevel"/>
    <w:tmpl w:val="A94EAC2E"/>
    <w:lvl w:ilvl="0" w:tplc="499C5222">
      <w:start w:val="10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DE"/>
    <w:rsid w:val="00015333"/>
    <w:rsid w:val="00024210"/>
    <w:rsid w:val="00066F87"/>
    <w:rsid w:val="00091A59"/>
    <w:rsid w:val="000B1D6A"/>
    <w:rsid w:val="000B656B"/>
    <w:rsid w:val="000E262F"/>
    <w:rsid w:val="000F0A53"/>
    <w:rsid w:val="00115556"/>
    <w:rsid w:val="00125D37"/>
    <w:rsid w:val="001318BC"/>
    <w:rsid w:val="00141EF8"/>
    <w:rsid w:val="00151BDB"/>
    <w:rsid w:val="00161E46"/>
    <w:rsid w:val="00162048"/>
    <w:rsid w:val="0016214F"/>
    <w:rsid w:val="001744E3"/>
    <w:rsid w:val="0018075A"/>
    <w:rsid w:val="00192B2D"/>
    <w:rsid w:val="001A5906"/>
    <w:rsid w:val="001D23B0"/>
    <w:rsid w:val="002942A6"/>
    <w:rsid w:val="002C0831"/>
    <w:rsid w:val="002C620C"/>
    <w:rsid w:val="002D05EB"/>
    <w:rsid w:val="002D4B4C"/>
    <w:rsid w:val="00304666"/>
    <w:rsid w:val="00354D41"/>
    <w:rsid w:val="003764D7"/>
    <w:rsid w:val="00397889"/>
    <w:rsid w:val="003A0698"/>
    <w:rsid w:val="003D22B4"/>
    <w:rsid w:val="003D2D84"/>
    <w:rsid w:val="003E6D9F"/>
    <w:rsid w:val="003F47A7"/>
    <w:rsid w:val="004123DE"/>
    <w:rsid w:val="00497862"/>
    <w:rsid w:val="004A2302"/>
    <w:rsid w:val="004A4F76"/>
    <w:rsid w:val="004D0497"/>
    <w:rsid w:val="004D6222"/>
    <w:rsid w:val="004F0EA3"/>
    <w:rsid w:val="004F4D2F"/>
    <w:rsid w:val="00507E4D"/>
    <w:rsid w:val="00510C99"/>
    <w:rsid w:val="00511840"/>
    <w:rsid w:val="00516897"/>
    <w:rsid w:val="00544E7E"/>
    <w:rsid w:val="0054513E"/>
    <w:rsid w:val="0054686D"/>
    <w:rsid w:val="0056221C"/>
    <w:rsid w:val="00566A35"/>
    <w:rsid w:val="005803C2"/>
    <w:rsid w:val="00585CB9"/>
    <w:rsid w:val="005A5481"/>
    <w:rsid w:val="005D5A09"/>
    <w:rsid w:val="005F467F"/>
    <w:rsid w:val="00661F79"/>
    <w:rsid w:val="00687681"/>
    <w:rsid w:val="006A67F7"/>
    <w:rsid w:val="006C507F"/>
    <w:rsid w:val="006D1D6F"/>
    <w:rsid w:val="006F5B19"/>
    <w:rsid w:val="006F6E1E"/>
    <w:rsid w:val="006F72F6"/>
    <w:rsid w:val="007328A0"/>
    <w:rsid w:val="00741800"/>
    <w:rsid w:val="0074450D"/>
    <w:rsid w:val="00763682"/>
    <w:rsid w:val="007F2D0C"/>
    <w:rsid w:val="00810A7A"/>
    <w:rsid w:val="00814B72"/>
    <w:rsid w:val="0083630C"/>
    <w:rsid w:val="00843697"/>
    <w:rsid w:val="008D1754"/>
    <w:rsid w:val="00901481"/>
    <w:rsid w:val="00911C5E"/>
    <w:rsid w:val="00920724"/>
    <w:rsid w:val="00936D75"/>
    <w:rsid w:val="00947FBE"/>
    <w:rsid w:val="009557FD"/>
    <w:rsid w:val="0095669F"/>
    <w:rsid w:val="009760C7"/>
    <w:rsid w:val="009762DB"/>
    <w:rsid w:val="00976B83"/>
    <w:rsid w:val="009F2FDF"/>
    <w:rsid w:val="00A04E84"/>
    <w:rsid w:val="00A23682"/>
    <w:rsid w:val="00A43861"/>
    <w:rsid w:val="00A55A91"/>
    <w:rsid w:val="00A75B1A"/>
    <w:rsid w:val="00AA7D7E"/>
    <w:rsid w:val="00AC4B25"/>
    <w:rsid w:val="00AC6432"/>
    <w:rsid w:val="00AC75C6"/>
    <w:rsid w:val="00AD763B"/>
    <w:rsid w:val="00AE429B"/>
    <w:rsid w:val="00AF4F31"/>
    <w:rsid w:val="00B02A18"/>
    <w:rsid w:val="00B1283F"/>
    <w:rsid w:val="00BE0B1E"/>
    <w:rsid w:val="00BE104B"/>
    <w:rsid w:val="00BF287E"/>
    <w:rsid w:val="00BF4885"/>
    <w:rsid w:val="00BF6B5C"/>
    <w:rsid w:val="00C0335A"/>
    <w:rsid w:val="00C06BB5"/>
    <w:rsid w:val="00C21F48"/>
    <w:rsid w:val="00C33CA7"/>
    <w:rsid w:val="00C63AC8"/>
    <w:rsid w:val="00C737BB"/>
    <w:rsid w:val="00C82D50"/>
    <w:rsid w:val="00C856E4"/>
    <w:rsid w:val="00CB3E8E"/>
    <w:rsid w:val="00CC4BEF"/>
    <w:rsid w:val="00CD0EFA"/>
    <w:rsid w:val="00D16E6E"/>
    <w:rsid w:val="00D338D7"/>
    <w:rsid w:val="00D401DB"/>
    <w:rsid w:val="00D44578"/>
    <w:rsid w:val="00D52964"/>
    <w:rsid w:val="00D77155"/>
    <w:rsid w:val="00D832BB"/>
    <w:rsid w:val="00D9626F"/>
    <w:rsid w:val="00DA295D"/>
    <w:rsid w:val="00DA7FAD"/>
    <w:rsid w:val="00DC7401"/>
    <w:rsid w:val="00DF709B"/>
    <w:rsid w:val="00E05A0B"/>
    <w:rsid w:val="00E07125"/>
    <w:rsid w:val="00E13CEE"/>
    <w:rsid w:val="00E14DE1"/>
    <w:rsid w:val="00E35FF3"/>
    <w:rsid w:val="00E459AF"/>
    <w:rsid w:val="00E75F9A"/>
    <w:rsid w:val="00EE2BEF"/>
    <w:rsid w:val="00F2293D"/>
    <w:rsid w:val="00F31199"/>
    <w:rsid w:val="00F327C1"/>
    <w:rsid w:val="00F37E50"/>
    <w:rsid w:val="00F43482"/>
    <w:rsid w:val="00F460F2"/>
    <w:rsid w:val="00F919A5"/>
    <w:rsid w:val="00FB19D1"/>
    <w:rsid w:val="00FB3F3A"/>
    <w:rsid w:val="00FC0999"/>
    <w:rsid w:val="00FD04DB"/>
    <w:rsid w:val="00FD279F"/>
    <w:rsid w:val="00FD56E3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115556"/>
    <w:rPr>
      <w:sz w:val="20"/>
      <w:szCs w:val="20"/>
    </w:rPr>
  </w:style>
  <w:style w:type="character" w:styleId="Funotenzeichen">
    <w:name w:val="footnote reference"/>
    <w:semiHidden/>
    <w:rsid w:val="00115556"/>
    <w:rPr>
      <w:vertAlign w:val="superscript"/>
    </w:rPr>
  </w:style>
  <w:style w:type="table" w:styleId="Tabellenraster">
    <w:name w:val="Table Grid"/>
    <w:basedOn w:val="NormaleTabelle"/>
    <w:rsid w:val="00D5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856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63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3AC8"/>
    <w:rPr>
      <w:sz w:val="24"/>
      <w:szCs w:val="24"/>
    </w:rPr>
  </w:style>
  <w:style w:type="paragraph" w:styleId="Fuzeile">
    <w:name w:val="footer"/>
    <w:basedOn w:val="Standard"/>
    <w:link w:val="FuzeileZchn"/>
    <w:rsid w:val="00C63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3AC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7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115556"/>
    <w:rPr>
      <w:sz w:val="20"/>
      <w:szCs w:val="20"/>
    </w:rPr>
  </w:style>
  <w:style w:type="character" w:styleId="Funotenzeichen">
    <w:name w:val="footnote reference"/>
    <w:semiHidden/>
    <w:rsid w:val="00115556"/>
    <w:rPr>
      <w:vertAlign w:val="superscript"/>
    </w:rPr>
  </w:style>
  <w:style w:type="table" w:styleId="Tabellenraster">
    <w:name w:val="Table Grid"/>
    <w:basedOn w:val="NormaleTabelle"/>
    <w:rsid w:val="00D5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856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63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3AC8"/>
    <w:rPr>
      <w:sz w:val="24"/>
      <w:szCs w:val="24"/>
    </w:rPr>
  </w:style>
  <w:style w:type="paragraph" w:styleId="Fuzeile">
    <w:name w:val="footer"/>
    <w:basedOn w:val="Standard"/>
    <w:link w:val="FuzeileZchn"/>
    <w:rsid w:val="00C63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3AC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7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966A-66D5-463B-83E5-2D637928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Rostock                                                                               Rostock, ………………</vt:lpstr>
    </vt:vector>
  </TitlesOfParts>
  <Company>Universität Rostock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Rostock                                                                               Rostock, ………………</dc:title>
  <dc:creator>adettmann</dc:creator>
  <cp:lastModifiedBy>Michael Koch</cp:lastModifiedBy>
  <cp:revision>3</cp:revision>
  <cp:lastPrinted>2010-10-01T06:34:00Z</cp:lastPrinted>
  <dcterms:created xsi:type="dcterms:W3CDTF">2016-05-30T08:12:00Z</dcterms:created>
  <dcterms:modified xsi:type="dcterms:W3CDTF">2016-05-30T08:20:00Z</dcterms:modified>
</cp:coreProperties>
</file>